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Vertex,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Arthur C. Young</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4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3,398,563.00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3,398,563.00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3,398,563.00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9540"/>
          </w:cols>
          <w:pgMar w:left="320" w:top="111" w:right="879" w:bottom="0" w:gutter="0" w:footer="0" w:header="0"/>
        </w:sectPr>
      </w:pPr>
    </w:p>
    <w:p>
      <w:pPr>
        <w:spacing w:after="0" w:line="7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This Amendment No. 5 constitutes an exit filing for the Reporting Persons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defined below), as the Reporting Persons no longer beneficially own more than five percent of the outstanding shares of the Issuer.</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Douglas J. Dossey</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3,398,563.00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3,398,563.00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1">
            <w:col w:w="10700"/>
          </w:cols>
          <w:pgMar w:left="320" w:top="111" w:right="879" w:bottom="0" w:gutter="0" w:footer="0" w:header="0"/>
          <w:type w:val="continuous"/>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t>3,398,563.00</w:t>
      </w:r>
    </w:p>
    <w:p>
      <w:pPr>
        <w:spacing w:after="0" w:line="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4.37 %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4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This Amendment No. 5 constitutes an exit filing for the Reporting Persons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defined below), as the Reporting Persons no longer beneficially own more than five percent of the outstanding shares of the Issuer.</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Tensile Capital Management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700"/>
          </w:cols>
          <w:pgMar w:left="320" w:top="111" w:right="87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3,398,563.00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3,398,563.00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3,398,563.00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ectPr>
          <w:pgSz w:w="11900" w:h="16838" w:orient="portrait"/>
          <w:cols w:equalWidth="0" w:num="2">
            <w:col w:w="1100" w:space="60"/>
            <w:col w:w="9540"/>
          </w:cols>
          <w:pgMar w:left="320" w:top="111" w:right="879" w:bottom="0" w:gutter="0" w:footer="0" w:header="0"/>
          <w:type w:val="continuous"/>
        </w:sectPr>
      </w:pPr>
    </w:p>
    <w:p>
      <w:pPr>
        <w:spacing w:after="0" w:line="7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This Amendment No. 5 constitutes an exit filing for the Reporting Persons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defined below), as the Reporting Persons no longer beneficially own more than five percent of the outstanding shares of the Issuer.</w:t>
      </w:r>
    </w:p>
    <w:p>
      <w:pPr>
        <w:sectPr>
          <w:pgSz w:w="11900" w:h="16838" w:orient="portrait"/>
          <w:cols w:equalWidth="0" w:num="1">
            <w:col w:w="10700"/>
          </w:cols>
          <w:pgMar w:left="320" w:top="111" w:right="879" w:bottom="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Tensile Capital Management GP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700"/>
          </w:cols>
          <w:pgMar w:left="320" w:top="567" w:right="87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3,398,563.00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3,398,563.00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3,398,563.00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9540"/>
          </w:cols>
          <w:pgMar w:left="320" w:top="567" w:right="879" w:bottom="0" w:gutter="0" w:footer="0" w:header="0"/>
          <w:type w:val="continuous"/>
        </w:sectPr>
      </w:pPr>
    </w:p>
    <w:p>
      <w:pPr>
        <w:spacing w:after="0" w:line="7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This Amendment No. 5 constitutes an exit filing for the Reporting Persons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defined below), as the Reporting Persons no longer beneficially own more than five percent of the outstanding shares of the Issuer.</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Tensile Capital GP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ectPr>
          <w:pgSz w:w="11900" w:h="16838" w:orient="portrait"/>
          <w:cols w:equalWidth="0" w:num="1">
            <w:col w:w="10700"/>
          </w:cols>
          <w:pgMar w:left="320" w:top="567" w:right="879" w:bottom="0" w:gutter="0" w:footer="0" w:header="0"/>
          <w:type w:val="continuous"/>
        </w:sectPr>
      </w:pPr>
    </w:p>
    <w:bookmarkStart w:id="4" w:name="page5"/>
    <w:bookmarkEnd w:id="4"/>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3,398,563.00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3,398,563.00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3,398,563.00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9540"/>
          </w:cols>
          <w:pgMar w:left="320" w:top="112" w:right="879" w:bottom="0" w:gutter="0" w:footer="0" w:header="0"/>
        </w:sectPr>
      </w:pPr>
    </w:p>
    <w:p>
      <w:pPr>
        <w:spacing w:after="0" w:line="7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This Amendment No. 5 constitutes an exit filing for the Reporting Persons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defined below), as the Reporting Persons no longer beneficially own more than five percent of the outstanding shares of the Issuer.</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Tensile Capital Partners Master Fund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CAYMAN ISLANDS</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3,398,563.00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700"/>
          </w:cols>
          <w:pgMar w:left="320" w:top="112" w:right="879" w:bottom="0" w:gutter="0" w:footer="0" w:header="0"/>
          <w:type w:val="continuous"/>
        </w:sectPr>
      </w:pPr>
    </w:p>
    <w:bookmarkStart w:id="5" w:name="page6"/>
    <w:bookmarkEnd w:id="5"/>
    <w:p>
      <w:pPr>
        <w:ind w:left="1440"/>
        <w:spacing w:after="0"/>
        <w:rPr>
          <w:sz w:val="20"/>
          <w:szCs w:val="20"/>
          <w:color w:val="auto"/>
        </w:rPr>
      </w:pPr>
      <w:r>
        <w:rPr>
          <w:rFonts w:ascii="Times New Roman" w:cs="Times New Roman" w:eastAsia="Times New Roman" w:hAnsi="Times New Roman"/>
          <w:sz w:val="22"/>
          <w:szCs w:val="22"/>
          <w:color w:val="auto"/>
        </w:rPr>
        <w:t>3,398,563.00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3,398,563.00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4.37 %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6" w:lineRule="exact"/>
        <w:rPr>
          <w:sz w:val="20"/>
          <w:szCs w:val="20"/>
          <w:color w:val="auto"/>
        </w:rPr>
      </w:pPr>
    </w:p>
    <w:p>
      <w:pPr>
        <w:jc w:val="both"/>
        <w:ind w:right="460"/>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This Amendment No. 5 constitutes an exit filing for the Reporting Persons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defined below), as the Reporting Persons no longer beneficially own more than five percent of the outstanding shares of the Issuer.</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60"/>
          </w:cols>
          <w:pgMar w:left="320" w:top="111" w:right="41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Vertex,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2301 Renaissance Boulevard, King of Prussia, PA 19406</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Arthur C. Young; Douglas J. Dossey; Tensile Capital Management LP; Tensile Capital Management GP LLC; Tensile Capital GP LLC; Tensile Capital Partners Master Fund LP</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700 Larkspur Landing Circle, Suite 255, Larkspur, CA 94939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 Delaware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27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2">
            <w:col w:w="660" w:space="300"/>
            <w:col w:w="10200"/>
          </w:cols>
          <w:pgMar w:left="320" w:top="111" w:right="419" w:bottom="0" w:gutter="0" w:footer="0" w:header="0"/>
          <w:type w:val="continuous"/>
        </w:sectPr>
      </w:pPr>
    </w:p>
    <w:bookmarkStart w:id="6" w:name="page7"/>
    <w:bookmarkEnd w:id="6"/>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340" w:hanging="912"/>
        <w:spacing w:after="0"/>
        <w:tabs>
          <w:tab w:leader="none" w:pos="920" w:val="left"/>
        </w:tabs>
        <w:numPr>
          <w:ilvl w:val="0"/>
          <w:numId w:val="1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information requested by this paragraph is incorporated herein by reference to the cover page to this Schedule 13G.</w:t>
      </w:r>
    </w:p>
    <w:p>
      <w:pPr>
        <w:spacing w:after="0" w:line="9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above. %</w:t>
      </w:r>
    </w:p>
    <w:p>
      <w:pPr>
        <w:spacing w:after="0" w:line="20" w:lineRule="exact"/>
        <w:rPr>
          <w:sz w:val="20"/>
          <w:szCs w:val="20"/>
          <w:color w:val="auto"/>
        </w:rPr>
      </w:pPr>
    </w:p>
    <w:p>
      <w:pPr>
        <w:ind w:left="920" w:hanging="912"/>
        <w:spacing w:after="0"/>
        <w:tabs>
          <w:tab w:leader="none" w:pos="9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See above.</w:t>
      </w:r>
    </w:p>
    <w:p>
      <w:pPr>
        <w:spacing w:after="0" w:line="1"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See above.</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above.</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above.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1"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2"/>
          <w:szCs w:val="22"/>
          <w:color w:val="auto"/>
        </w:rPr>
        <w:t>Arthur C. Young</w:t>
      </w:r>
    </w:p>
    <w:p>
      <w:pPr>
        <w:spacing w:after="0" w:line="152" w:lineRule="exact"/>
        <w:rPr>
          <w:sz w:val="20"/>
          <w:szCs w:val="20"/>
          <w:color w:val="auto"/>
        </w:rPr>
      </w:pPr>
    </w:p>
    <w:p>
      <w:pPr>
        <w:ind w:left="300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Arthur C. Young</w:t>
      </w:r>
    </w:p>
    <w:p>
      <w:pPr>
        <w:spacing w:after="0" w:line="4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Name/Title: Arthur C. Young</w:t>
      </w:r>
    </w:p>
    <w:p>
      <w:pPr>
        <w:spacing w:after="0" w:line="44" w:lineRule="exact"/>
        <w:rPr>
          <w:sz w:val="20"/>
          <w:szCs w:val="20"/>
          <w:color w:val="auto"/>
        </w:rPr>
      </w:pPr>
    </w:p>
    <w:p>
      <w:pPr>
        <w:ind w:left="3000"/>
        <w:spacing w:after="0"/>
        <w:tabs>
          <w:tab w:leader="none" w:pos="4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04/02/2026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Douglas J. Dossey</w:t>
      </w:r>
    </w:p>
    <w:p>
      <w:pPr>
        <w:spacing w:after="0" w:line="152" w:lineRule="exact"/>
        <w:rPr>
          <w:sz w:val="20"/>
          <w:szCs w:val="20"/>
          <w:color w:val="auto"/>
        </w:rPr>
      </w:pPr>
    </w:p>
    <w:p>
      <w:pPr>
        <w:ind w:left="314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Douglas J. Dossey</w:t>
      </w:r>
    </w:p>
    <w:p>
      <w:pPr>
        <w:spacing w:after="0" w:line="44"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Name/Title: Douglas J. Dossey</w:t>
      </w:r>
    </w:p>
    <w:p>
      <w:pPr>
        <w:spacing w:after="0" w:line="44" w:lineRule="exact"/>
        <w:rPr>
          <w:sz w:val="20"/>
          <w:szCs w:val="20"/>
          <w:color w:val="auto"/>
        </w:rPr>
      </w:pPr>
    </w:p>
    <w:p>
      <w:pPr>
        <w:ind w:left="314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04/02/2026</w:t>
      </w:r>
    </w:p>
    <w:p>
      <w:pPr>
        <w:spacing w:after="0" w:line="152"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auto"/>
        </w:rPr>
        <w:t>Tensile Capital Management LP</w:t>
      </w:r>
    </w:p>
    <w:p>
      <w:pPr>
        <w:spacing w:after="0" w:line="152" w:lineRule="exact"/>
        <w:rPr>
          <w:sz w:val="20"/>
          <w:szCs w:val="20"/>
          <w:color w:val="auto"/>
        </w:rPr>
      </w:pPr>
    </w:p>
    <w:p>
      <w:pPr>
        <w:ind w:left="300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Arthur C. Young</w:t>
      </w:r>
    </w:p>
    <w:p>
      <w:pPr>
        <w:sectPr>
          <w:pgSz w:w="11900" w:h="16838" w:orient="portrait"/>
          <w:cols w:equalWidth="0" w:num="1">
            <w:col w:w="11140"/>
          </w:cols>
          <w:pgMar w:left="360" w:top="111" w:right="399" w:bottom="0" w:gutter="0" w:footer="0" w:header="0"/>
          <w:type w:val="continuous"/>
        </w:sectPr>
      </w:pPr>
    </w:p>
    <w:bookmarkStart w:id="7" w:name="page8"/>
    <w:bookmarkEnd w:id="7"/>
    <w:p>
      <w:pPr>
        <w:ind w:left="1920"/>
        <w:spacing w:after="0"/>
        <w:rPr>
          <w:sz w:val="20"/>
          <w:szCs w:val="20"/>
          <w:color w:val="auto"/>
        </w:rPr>
      </w:pPr>
      <w:r>
        <w:rPr>
          <w:rFonts w:ascii="Times New Roman" w:cs="Times New Roman" w:eastAsia="Times New Roman" w:hAnsi="Times New Roman"/>
          <w:sz w:val="22"/>
          <w:szCs w:val="22"/>
          <w:color w:val="auto"/>
        </w:rPr>
        <w:t>Name/Title: Managing Partner</w:t>
      </w:r>
    </w:p>
    <w:p>
      <w:pPr>
        <w:spacing w:after="0" w:line="45" w:lineRule="exact"/>
        <w:rPr>
          <w:sz w:val="20"/>
          <w:szCs w:val="20"/>
          <w:color w:val="auto"/>
        </w:rPr>
      </w:pPr>
    </w:p>
    <w:p>
      <w:pPr>
        <w:ind w:left="1920"/>
        <w:spacing w:after="0"/>
        <w:tabs>
          <w:tab w:leader="none" w:pos="2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04/02/2026</w:t>
      </w:r>
    </w:p>
    <w:p>
      <w:pPr>
        <w:spacing w:after="0" w:line="152"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2"/>
          <w:szCs w:val="22"/>
          <w:color w:val="auto"/>
        </w:rPr>
        <w:t>Tensile Capital Management GP LLC</w:t>
      </w:r>
    </w:p>
    <w:p>
      <w:pPr>
        <w:spacing w:after="0" w:line="152" w:lineRule="exact"/>
        <w:rPr>
          <w:sz w:val="20"/>
          <w:szCs w:val="20"/>
          <w:color w:val="auto"/>
        </w:rPr>
      </w:pPr>
    </w:p>
    <w:p>
      <w:pPr>
        <w:ind w:left="1920"/>
        <w:spacing w:after="0"/>
        <w:tabs>
          <w:tab w:leader="none" w:pos="2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Arthur C. Young</w:t>
      </w:r>
    </w:p>
    <w:p>
      <w:pPr>
        <w:spacing w:after="0" w:line="44"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Name/Title: Manager</w:t>
      </w:r>
    </w:p>
    <w:p>
      <w:pPr>
        <w:spacing w:after="0" w:line="44" w:lineRule="exact"/>
        <w:rPr>
          <w:sz w:val="20"/>
          <w:szCs w:val="20"/>
          <w:color w:val="auto"/>
        </w:rPr>
      </w:pPr>
    </w:p>
    <w:p>
      <w:pPr>
        <w:ind w:left="1920"/>
        <w:spacing w:after="0"/>
        <w:tabs>
          <w:tab w:leader="none" w:pos="2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04/02/2026</w:t>
      </w:r>
    </w:p>
    <w:p>
      <w:pPr>
        <w:spacing w:after="0" w:line="15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Tensile Capital GP LLC</w:t>
      </w:r>
    </w:p>
    <w:p>
      <w:pPr>
        <w:spacing w:after="0" w:line="152" w:lineRule="exact"/>
        <w:rPr>
          <w:sz w:val="20"/>
          <w:szCs w:val="20"/>
          <w:color w:val="auto"/>
        </w:rPr>
      </w:pPr>
    </w:p>
    <w:p>
      <w:pPr>
        <w:ind w:left="1920"/>
        <w:spacing w:after="0"/>
        <w:tabs>
          <w:tab w:leader="none" w:pos="2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Arthur C. Young</w:t>
      </w:r>
    </w:p>
    <w:p>
      <w:pPr>
        <w:spacing w:after="0" w:line="44"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Name/Title: Manager</w:t>
      </w:r>
    </w:p>
    <w:p>
      <w:pPr>
        <w:spacing w:after="0" w:line="44" w:lineRule="exact"/>
        <w:rPr>
          <w:sz w:val="20"/>
          <w:szCs w:val="20"/>
          <w:color w:val="auto"/>
        </w:rPr>
      </w:pPr>
    </w:p>
    <w:p>
      <w:pPr>
        <w:ind w:left="1920"/>
        <w:spacing w:after="0"/>
        <w:tabs>
          <w:tab w:leader="none" w:pos="2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04/02/2026</w:t>
      </w:r>
    </w:p>
    <w:p>
      <w:pPr>
        <w:spacing w:after="0" w:line="152" w:lineRule="exact"/>
        <w:rPr>
          <w:sz w:val="20"/>
          <w:szCs w:val="20"/>
          <w:color w:val="auto"/>
        </w:rPr>
      </w:pPr>
    </w:p>
    <w:p>
      <w:pPr>
        <w:jc w:val="right"/>
        <w:ind w:right="2879"/>
        <w:spacing w:after="0"/>
        <w:rPr>
          <w:sz w:val="20"/>
          <w:szCs w:val="20"/>
          <w:color w:val="auto"/>
        </w:rPr>
      </w:pPr>
      <w:r>
        <w:rPr>
          <w:rFonts w:ascii="Times New Roman" w:cs="Times New Roman" w:eastAsia="Times New Roman" w:hAnsi="Times New Roman"/>
          <w:sz w:val="22"/>
          <w:szCs w:val="22"/>
          <w:color w:val="auto"/>
        </w:rPr>
        <w:t>Tensile Capital Partners Master Fund LP</w:t>
      </w:r>
    </w:p>
    <w:p>
      <w:pPr>
        <w:spacing w:after="0" w:line="152" w:lineRule="exact"/>
        <w:rPr>
          <w:sz w:val="20"/>
          <w:szCs w:val="20"/>
          <w:color w:val="auto"/>
        </w:rPr>
      </w:pPr>
    </w:p>
    <w:p>
      <w:pPr>
        <w:ind w:left="1920"/>
        <w:spacing w:after="0"/>
        <w:tabs>
          <w:tab w:leader="none" w:pos="2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Arthur C. Young</w:t>
      </w:r>
    </w:p>
    <w:p>
      <w:pPr>
        <w:spacing w:after="0" w:line="44"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Name/Title: General Partner</w:t>
      </w:r>
    </w:p>
    <w:p>
      <w:pPr>
        <w:spacing w:after="0" w:line="44" w:lineRule="exact"/>
        <w:rPr>
          <w:sz w:val="20"/>
          <w:szCs w:val="20"/>
          <w:color w:val="auto"/>
        </w:rPr>
      </w:pPr>
    </w:p>
    <w:p>
      <w:pPr>
        <w:ind w:left="1920"/>
        <w:spacing w:after="0"/>
        <w:tabs>
          <w:tab w:leader="none" w:pos="2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04/02/2026</w:t>
      </w: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545E146"/>
    <w:multiLevelType w:val="hybridMultilevel"/>
    <w:lvl w:ilvl="0">
      <w:lvlJc w:val="left"/>
      <w:lvlText w:val="2"/>
      <w:numFmt w:val="bullet"/>
      <w:start w:val="1"/>
    </w:lvl>
  </w:abstractNum>
  <w:abstractNum w:abstractNumId="1">
    <w:nsid w:val="515F007C"/>
    <w:multiLevelType w:val="hybridMultilevel"/>
    <w:lvl w:ilvl="0">
      <w:lvlJc w:val="left"/>
      <w:lvlText w:val="3"/>
      <w:numFmt w:val="bullet"/>
      <w:start w:val="1"/>
    </w:lvl>
  </w:abstractNum>
  <w:abstractNum w:abstractNumId="2">
    <w:nsid w:val="5BD062C2"/>
    <w:multiLevelType w:val="hybridMultilevel"/>
    <w:lvl w:ilvl="0">
      <w:lvlJc w:val="left"/>
      <w:lvlText w:val="5"/>
      <w:numFmt w:val="bullet"/>
      <w:start w:val="1"/>
    </w:lvl>
  </w:abstractNum>
  <w:abstractNum w:abstractNumId="3">
    <w:nsid w:val="12200854"/>
    <w:multiLevelType w:val="hybridMultilevel"/>
    <w:lvl w:ilvl="0">
      <w:lvlJc w:val="left"/>
      <w:lvlText w:val="2"/>
      <w:numFmt w:val="bullet"/>
      <w:start w:val="1"/>
    </w:lvl>
  </w:abstractNum>
  <w:abstractNum w:abstractNumId="4">
    <w:nsid w:val="4DB127F8"/>
    <w:multiLevelType w:val="hybridMultilevel"/>
    <w:lvl w:ilvl="0">
      <w:lvlJc w:val="left"/>
      <w:lvlText w:val="3"/>
      <w:numFmt w:val="bullet"/>
      <w:start w:val="1"/>
    </w:lvl>
  </w:abstractNum>
  <w:abstractNum w:abstractNumId="5">
    <w:nsid w:val="216231B"/>
    <w:multiLevelType w:val="hybridMultilevel"/>
    <w:lvl w:ilvl="0">
      <w:lvlJc w:val="left"/>
      <w:lvlText w:val="9"/>
      <w:numFmt w:val="bullet"/>
      <w:start w:val="1"/>
    </w:lvl>
  </w:abstractNum>
  <w:abstractNum w:abstractNumId="6">
    <w:nsid w:val="1F16E9E8"/>
    <w:multiLevelType w:val="hybridMultilevel"/>
    <w:lvl w:ilvl="0">
      <w:lvlJc w:val="left"/>
      <w:lvlText w:val="2"/>
      <w:numFmt w:val="bullet"/>
      <w:start w:val="1"/>
    </w:lvl>
  </w:abstractNum>
  <w:abstractNum w:abstractNumId="7">
    <w:nsid w:val="1190CDE7"/>
    <w:multiLevelType w:val="hybridMultilevel"/>
    <w:lvl w:ilvl="0">
      <w:lvlJc w:val="left"/>
      <w:lvlText w:val="2"/>
      <w:numFmt w:val="bullet"/>
      <w:start w:val="1"/>
    </w:lvl>
  </w:abstractNum>
  <w:abstractNum w:abstractNumId="8">
    <w:nsid w:val="66EF438D"/>
    <w:multiLevelType w:val="hybridMultilevel"/>
    <w:lvl w:ilvl="0">
      <w:lvlJc w:val="left"/>
      <w:lvlText w:val="2"/>
      <w:numFmt w:val="bullet"/>
      <w:start w:val="1"/>
    </w:lvl>
  </w:abstractNum>
  <w:abstractNum w:abstractNumId="9">
    <w:nsid w:val="140E0F76"/>
    <w:multiLevelType w:val="hybridMultilevel"/>
    <w:lvl w:ilvl="0">
      <w:lvlJc w:val="left"/>
      <w:lvlText w:val="3"/>
      <w:numFmt w:val="bullet"/>
      <w:start w:val="1"/>
    </w:lvl>
  </w:abstractNum>
  <w:abstractNum w:abstractNumId="10">
    <w:nsid w:val="3352255A"/>
    <w:multiLevelType w:val="hybridMultilevel"/>
    <w:lvl w:ilvl="0">
      <w:lvlJc w:val="left"/>
      <w:lvlText w:val="2"/>
      <w:numFmt w:val="bullet"/>
      <w:start w:val="1"/>
    </w:lvl>
  </w:abstractNum>
  <w:abstractNum w:abstractNumId="11">
    <w:nsid w:val="109CF92E"/>
    <w:multiLevelType w:val="hybridMultilevel"/>
    <w:lvl w:ilvl="0">
      <w:lvlJc w:val="left"/>
      <w:lvlText w:val="3"/>
      <w:numFmt w:val="bullet"/>
      <w:start w:val="1"/>
    </w:lvl>
  </w:abstractNum>
  <w:abstractNum w:abstractNumId="12">
    <w:nsid w:val="DED7263"/>
    <w:multiLevelType w:val="hybridMultilevel"/>
    <w:lvl w:ilvl="0">
      <w:lvlJc w:val="left"/>
      <w:lvlText w:val="(%1)"/>
      <w:numFmt w:val="lowerLetter"/>
      <w:start w:val="1"/>
    </w:lvl>
  </w:abstractNum>
  <w:abstractNum w:abstractNumId="13">
    <w:nsid w:val="7FDCC233"/>
    <w:multiLevelType w:val="hybridMultilevel"/>
    <w:lvl w:ilvl="0">
      <w:lvlJc w:val="left"/>
      <w:lvlText w:val="(%1)"/>
      <w:numFmt w:val="lowerLetter"/>
      <w:start w:val="3"/>
    </w:lvl>
  </w:abstractNum>
  <w:abstractNum w:abstractNumId="14">
    <w:nsid w:val="1BEFD79F"/>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2026-04-02T05:16:56Z</dcterms:created>
  <dcterms:modified xsi:type="dcterms:W3CDTF">2026-04-02T05:16:56Z</dcterms:modified>
</cp:coreProperties>
</file>